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CFE" w:rsidRPr="00B80297" w:rsidRDefault="00027CFE" w:rsidP="00081D51">
      <w:pPr>
        <w:jc w:val="center"/>
        <w:rPr>
          <w:b/>
        </w:rPr>
      </w:pPr>
      <w:r w:rsidRPr="00B80297">
        <w:rPr>
          <w:b/>
        </w:rPr>
        <w:t>STATEMENT OF WORK</w:t>
      </w:r>
    </w:p>
    <w:p w:rsidR="00027CFE" w:rsidRPr="00B80297" w:rsidRDefault="00027CFE" w:rsidP="008323C0">
      <w:pPr>
        <w:jc w:val="center"/>
      </w:pPr>
      <w:r w:rsidRPr="00B80297">
        <w:rPr>
          <w:b/>
        </w:rPr>
        <w:t xml:space="preserve">AFPAK HANDS PRE-DEPLOYMENT COUNTERINSURGENCY TRAINING </w:t>
      </w:r>
    </w:p>
    <w:p w:rsidR="00027CFE" w:rsidRDefault="00027CFE" w:rsidP="00081D51">
      <w:pPr>
        <w:jc w:val="center"/>
      </w:pPr>
    </w:p>
    <w:p w:rsidR="00027CFE" w:rsidRPr="00B80297" w:rsidRDefault="00027CFE" w:rsidP="00081D51">
      <w:pPr>
        <w:jc w:val="center"/>
      </w:pPr>
    </w:p>
    <w:p w:rsidR="00027CFE" w:rsidRPr="000B7416" w:rsidRDefault="00027CFE" w:rsidP="000975BE">
      <w:r w:rsidRPr="00B80297">
        <w:rPr>
          <w:b/>
        </w:rPr>
        <w:t xml:space="preserve">1.  </w:t>
      </w:r>
      <w:r>
        <w:rPr>
          <w:b/>
        </w:rPr>
        <w:t>Scope / Objective</w:t>
      </w:r>
      <w:r w:rsidRPr="00B80297">
        <w:t xml:space="preserve">: The </w:t>
      </w:r>
      <w:r w:rsidRPr="00E24C12">
        <w:t xml:space="preserve">contractor shall develop and conduct six four-day </w:t>
      </w:r>
      <w:r>
        <w:t xml:space="preserve">training </w:t>
      </w:r>
      <w:r w:rsidRPr="00E24C12">
        <w:t>seminar</w:t>
      </w:r>
      <w:r>
        <w:t>s</w:t>
      </w:r>
      <w:r w:rsidRPr="00E24C12">
        <w:t xml:space="preserve"> </w:t>
      </w:r>
      <w:r>
        <w:t xml:space="preserve">led by senior-level instructors with practical leadership, analysis, and consultancy experience in the Afghanistan-Pakistan </w:t>
      </w:r>
      <w:r w:rsidRPr="00E24C12">
        <w:t xml:space="preserve">counterinsurgency (COIN) </w:t>
      </w:r>
      <w:r>
        <w:t xml:space="preserve">environment </w:t>
      </w:r>
      <w:r w:rsidRPr="00E24C12">
        <w:t xml:space="preserve">for approximately 20-30 students per class that provides a foundation in </w:t>
      </w:r>
      <w:r>
        <w:t xml:space="preserve">COIN </w:t>
      </w:r>
      <w:r w:rsidRPr="00E24C12">
        <w:t xml:space="preserve">theory </w:t>
      </w:r>
      <w:r>
        <w:t>and</w:t>
      </w:r>
      <w:r w:rsidRPr="00E24C12">
        <w:t xml:space="preserve"> </w:t>
      </w:r>
      <w:r>
        <w:t xml:space="preserve">the </w:t>
      </w:r>
      <w:r w:rsidRPr="00E24C12">
        <w:t xml:space="preserve">complexities of </w:t>
      </w:r>
      <w:r>
        <w:t xml:space="preserve">conducting </w:t>
      </w:r>
      <w:r w:rsidRPr="00E24C12">
        <w:t>COIN in Afghanistan.</w:t>
      </w:r>
      <w:r w:rsidRPr="000B7416">
        <w:t xml:space="preserve">  </w:t>
      </w:r>
    </w:p>
    <w:p w:rsidR="00027CFE" w:rsidRPr="000B7416" w:rsidRDefault="00027CFE" w:rsidP="00081D51"/>
    <w:p w:rsidR="00027CFE" w:rsidRPr="000B7416" w:rsidRDefault="00027CFE" w:rsidP="008323C0">
      <w:pPr>
        <w:rPr>
          <w:b/>
        </w:rPr>
      </w:pPr>
      <w:r w:rsidRPr="000B7416">
        <w:rPr>
          <w:b/>
        </w:rPr>
        <w:t xml:space="preserve">2.  Requirements and Tasks   </w:t>
      </w:r>
    </w:p>
    <w:p w:rsidR="00027CFE" w:rsidRPr="000B7416" w:rsidRDefault="00027CFE" w:rsidP="000B7416">
      <w:pPr>
        <w:pStyle w:val="NormalWeb"/>
        <w:ind w:left="0"/>
        <w:rPr>
          <w:rFonts w:ascii="Times New Roman" w:hAnsi="Times New Roman" w:cs="Times New Roman"/>
          <w:sz w:val="24"/>
          <w:szCs w:val="24"/>
        </w:rPr>
      </w:pPr>
      <w:r w:rsidRPr="000B7416">
        <w:rPr>
          <w:rFonts w:ascii="Times New Roman" w:hAnsi="Times New Roman" w:cs="Times New Roman"/>
          <w:sz w:val="24"/>
          <w:szCs w:val="24"/>
        </w:rPr>
        <w:t xml:space="preserve">2.1 The contractor will develop course materials and a training seminar on COIN theory and concepts </w:t>
      </w:r>
      <w:r>
        <w:rPr>
          <w:rFonts w:ascii="Times New Roman" w:hAnsi="Times New Roman" w:cs="Times New Roman"/>
          <w:sz w:val="24"/>
          <w:szCs w:val="24"/>
        </w:rPr>
        <w:t>that</w:t>
      </w:r>
      <w:r w:rsidRPr="000B7416">
        <w:rPr>
          <w:rFonts w:ascii="Times New Roman" w:hAnsi="Times New Roman" w:cs="Times New Roman"/>
          <w:sz w:val="24"/>
          <w:szCs w:val="24"/>
        </w:rPr>
        <w:t xml:space="preserve"> address the complexities of COIN in </w:t>
      </w:r>
      <w:smartTag w:uri="urn:schemas-microsoft-com:office:smarttags" w:element="State">
        <w:r w:rsidRPr="000B7416">
          <w:rPr>
            <w:rFonts w:ascii="Times New Roman" w:hAnsi="Times New Roman" w:cs="Times New Roman"/>
            <w:sz w:val="24"/>
            <w:szCs w:val="24"/>
          </w:rPr>
          <w:t>Afghanistan</w:t>
        </w:r>
      </w:smartTag>
      <w:r w:rsidRPr="000B7416">
        <w:rPr>
          <w:rFonts w:ascii="Times New Roman" w:hAnsi="Times New Roman" w:cs="Times New Roman"/>
          <w:sz w:val="24"/>
          <w:szCs w:val="24"/>
        </w:rPr>
        <w:t xml:space="preserve">.   </w:t>
      </w:r>
    </w:p>
    <w:p w:rsidR="00027CFE" w:rsidRPr="000975BE" w:rsidRDefault="00027CFE" w:rsidP="00FA022B">
      <w:pPr>
        <w:pStyle w:val="indent1"/>
        <w:ind w:left="0"/>
        <w:rPr>
          <w:rFonts w:ascii="Times New Roman" w:hAnsi="Times New Roman" w:cs="Times New Roman"/>
          <w:sz w:val="24"/>
          <w:szCs w:val="24"/>
        </w:rPr>
      </w:pPr>
      <w:r w:rsidRPr="000B7416">
        <w:rPr>
          <w:rFonts w:ascii="Times New Roman" w:hAnsi="Times New Roman" w:cs="Times New Roman"/>
          <w:sz w:val="24"/>
          <w:szCs w:val="24"/>
        </w:rPr>
        <w:t xml:space="preserve">2.1.1 The contractor shall produce a training course and course materials required to train military members in the fundamentals </w:t>
      </w:r>
      <w:r>
        <w:rPr>
          <w:rFonts w:ascii="Times New Roman" w:hAnsi="Times New Roman" w:cs="Times New Roman"/>
          <w:sz w:val="24"/>
          <w:szCs w:val="24"/>
        </w:rPr>
        <w:t xml:space="preserve">and practical application </w:t>
      </w:r>
      <w:r w:rsidRPr="000B7416">
        <w:rPr>
          <w:rFonts w:ascii="Times New Roman" w:hAnsi="Times New Roman" w:cs="Times New Roman"/>
          <w:sz w:val="24"/>
          <w:szCs w:val="24"/>
        </w:rPr>
        <w:t xml:space="preserve">of </w:t>
      </w:r>
      <w:r>
        <w:rPr>
          <w:rFonts w:ascii="Times New Roman" w:hAnsi="Times New Roman" w:cs="Times New Roman"/>
          <w:sz w:val="24"/>
          <w:szCs w:val="24"/>
        </w:rPr>
        <w:t xml:space="preserve">COIN concepts. </w:t>
      </w:r>
      <w:r w:rsidRPr="000B7416">
        <w:rPr>
          <w:rFonts w:ascii="Times New Roman" w:hAnsi="Times New Roman" w:cs="Times New Roman"/>
          <w:sz w:val="24"/>
          <w:szCs w:val="24"/>
        </w:rPr>
        <w:t xml:space="preserve">The course will introduce the students to the </w:t>
      </w:r>
      <w:r>
        <w:rPr>
          <w:rFonts w:ascii="Times New Roman" w:hAnsi="Times New Roman" w:cs="Times New Roman"/>
          <w:sz w:val="24"/>
          <w:szCs w:val="24"/>
        </w:rPr>
        <w:t>conceptual underpinnings of</w:t>
      </w:r>
      <w:r w:rsidRPr="000B7416">
        <w:rPr>
          <w:rFonts w:ascii="Times New Roman" w:hAnsi="Times New Roman" w:cs="Times New Roman"/>
          <w:sz w:val="24"/>
          <w:szCs w:val="24"/>
        </w:rPr>
        <w:t xml:space="preserve"> </w:t>
      </w:r>
      <w:r>
        <w:rPr>
          <w:rFonts w:ascii="Times New Roman" w:hAnsi="Times New Roman" w:cs="Times New Roman"/>
          <w:sz w:val="24"/>
          <w:szCs w:val="24"/>
        </w:rPr>
        <w:t>COIN</w:t>
      </w:r>
      <w:r w:rsidRPr="000B7416">
        <w:rPr>
          <w:rFonts w:ascii="Times New Roman" w:hAnsi="Times New Roman" w:cs="Times New Roman"/>
          <w:sz w:val="24"/>
          <w:szCs w:val="24"/>
        </w:rPr>
        <w:t xml:space="preserve"> </w:t>
      </w:r>
      <w:r>
        <w:rPr>
          <w:rFonts w:ascii="Times New Roman" w:hAnsi="Times New Roman" w:cs="Times New Roman"/>
          <w:sz w:val="24"/>
          <w:szCs w:val="24"/>
        </w:rPr>
        <w:t xml:space="preserve">doctrine </w:t>
      </w:r>
      <w:r w:rsidRPr="000B7416">
        <w:rPr>
          <w:rFonts w:ascii="Times New Roman" w:hAnsi="Times New Roman" w:cs="Times New Roman"/>
          <w:sz w:val="24"/>
          <w:szCs w:val="24"/>
        </w:rPr>
        <w:t xml:space="preserve">and the essentials of classical and post-classical </w:t>
      </w:r>
      <w:r>
        <w:rPr>
          <w:rFonts w:ascii="Times New Roman" w:hAnsi="Times New Roman" w:cs="Times New Roman"/>
          <w:sz w:val="24"/>
          <w:szCs w:val="24"/>
        </w:rPr>
        <w:t>COIN</w:t>
      </w:r>
      <w:r w:rsidRPr="000B7416">
        <w:rPr>
          <w:rFonts w:ascii="Times New Roman" w:hAnsi="Times New Roman" w:cs="Times New Roman"/>
          <w:sz w:val="24"/>
          <w:szCs w:val="24"/>
        </w:rPr>
        <w:t xml:space="preserve"> theory and modern </w:t>
      </w:r>
      <w:r>
        <w:rPr>
          <w:rFonts w:ascii="Times New Roman" w:hAnsi="Times New Roman" w:cs="Times New Roman"/>
          <w:sz w:val="24"/>
          <w:szCs w:val="24"/>
        </w:rPr>
        <w:t>COIN</w:t>
      </w:r>
      <w:r w:rsidRPr="000B7416">
        <w:rPr>
          <w:rFonts w:ascii="Times New Roman" w:hAnsi="Times New Roman" w:cs="Times New Roman"/>
          <w:sz w:val="24"/>
          <w:szCs w:val="24"/>
        </w:rPr>
        <w:t xml:space="preserve"> thinking. </w:t>
      </w:r>
      <w:r>
        <w:rPr>
          <w:rFonts w:ascii="Times New Roman" w:hAnsi="Times New Roman" w:cs="Times New Roman"/>
          <w:sz w:val="24"/>
          <w:szCs w:val="24"/>
        </w:rPr>
        <w:t>T</w:t>
      </w:r>
      <w:r w:rsidRPr="000B7416">
        <w:rPr>
          <w:rFonts w:ascii="Times New Roman" w:hAnsi="Times New Roman" w:cs="Times New Roman"/>
          <w:sz w:val="24"/>
          <w:szCs w:val="24"/>
        </w:rPr>
        <w:t xml:space="preserve">he course will </w:t>
      </w:r>
      <w:r>
        <w:rPr>
          <w:rFonts w:ascii="Times New Roman" w:hAnsi="Times New Roman" w:cs="Times New Roman"/>
          <w:sz w:val="24"/>
          <w:szCs w:val="24"/>
        </w:rPr>
        <w:t xml:space="preserve">equip students to apply COIN concepts in Afghanistan by exploring: the nature of the Afghan insurgency; law, ethics, and efficacy as it pertains to COIN operations; population behavior in an insurgency environment; techniques for understanding the human terrain; building local security; engaging local populations in an advisory and mentoring role; managing economic development activities in a COIN context; conducting effective campaign analysis using appropriate COIN metrics; and </w:t>
      </w:r>
      <w:r w:rsidRPr="000975BE">
        <w:rPr>
          <w:rFonts w:ascii="Times New Roman" w:hAnsi="Times New Roman" w:cs="Times New Roman"/>
          <w:sz w:val="24"/>
          <w:szCs w:val="24"/>
        </w:rPr>
        <w:t xml:space="preserve">conducting effective COIN operations in support of strategic regional objectives. </w:t>
      </w:r>
    </w:p>
    <w:p w:rsidR="00027CFE" w:rsidRPr="000975BE" w:rsidRDefault="00027CFE" w:rsidP="008323C0">
      <w:pPr>
        <w:pStyle w:val="indent1"/>
        <w:ind w:left="0"/>
        <w:rPr>
          <w:rFonts w:ascii="Times New Roman" w:hAnsi="Times New Roman" w:cs="Times New Roman"/>
          <w:sz w:val="24"/>
          <w:szCs w:val="24"/>
        </w:rPr>
      </w:pPr>
      <w:r w:rsidRPr="000975BE">
        <w:rPr>
          <w:rFonts w:ascii="Times New Roman" w:hAnsi="Times New Roman" w:cs="Times New Roman"/>
          <w:sz w:val="24"/>
          <w:szCs w:val="24"/>
        </w:rPr>
        <w:t>2.2 The contractor shall conduct six 4-day seminars led by senior-level instructors with practical leadership, analysis, and consultancy experience in the Afghanistan</w:t>
      </w:r>
      <w:r>
        <w:rPr>
          <w:rFonts w:ascii="Times New Roman" w:hAnsi="Times New Roman" w:cs="Times New Roman"/>
          <w:sz w:val="24"/>
          <w:szCs w:val="24"/>
        </w:rPr>
        <w:t>-Pakistan</w:t>
      </w:r>
      <w:r w:rsidRPr="000975BE">
        <w:rPr>
          <w:rFonts w:ascii="Times New Roman" w:hAnsi="Times New Roman" w:cs="Times New Roman"/>
          <w:sz w:val="24"/>
          <w:szCs w:val="24"/>
        </w:rPr>
        <w:t xml:space="preserve"> counterinsurgency (COIN) environment based on the course materials developed in task 2.1.  The course shall be designed for a maximum of 30 students.</w:t>
      </w:r>
    </w:p>
    <w:p w:rsidR="00027CFE" w:rsidRPr="00B80297" w:rsidRDefault="00027CFE" w:rsidP="00081D51">
      <w:pPr>
        <w:pStyle w:val="Heading2"/>
        <w:rPr>
          <w:rFonts w:ascii="Times New Roman" w:hAnsi="Times New Roman" w:cs="Times New Roman"/>
          <w:sz w:val="24"/>
          <w:szCs w:val="24"/>
        </w:rPr>
      </w:pPr>
      <w:bookmarkStart w:id="0" w:name="_Toc81376097"/>
      <w:r w:rsidRPr="00B80297">
        <w:rPr>
          <w:rFonts w:ascii="Times New Roman" w:hAnsi="Times New Roman" w:cs="Times New Roman"/>
          <w:sz w:val="24"/>
          <w:szCs w:val="24"/>
        </w:rPr>
        <w:t>3.  Security Level</w:t>
      </w:r>
      <w:bookmarkEnd w:id="0"/>
      <w:r w:rsidRPr="00B80297">
        <w:rPr>
          <w:rFonts w:ascii="Times New Roman" w:hAnsi="Times New Roman" w:cs="Times New Roman"/>
          <w:sz w:val="24"/>
          <w:szCs w:val="24"/>
        </w:rPr>
        <w:t xml:space="preserve"> </w:t>
      </w:r>
    </w:p>
    <w:p w:rsidR="00027CFE" w:rsidRPr="00B80297" w:rsidRDefault="00027CFE" w:rsidP="00081D51">
      <w:pPr>
        <w:pStyle w:val="NormalWeb"/>
        <w:ind w:left="0"/>
        <w:rPr>
          <w:rFonts w:ascii="Times New Roman" w:hAnsi="Times New Roman" w:cs="Times New Roman"/>
          <w:sz w:val="24"/>
          <w:szCs w:val="24"/>
        </w:rPr>
      </w:pPr>
      <w:r w:rsidRPr="00B80297">
        <w:rPr>
          <w:rFonts w:ascii="Times New Roman" w:hAnsi="Times New Roman" w:cs="Times New Roman"/>
          <w:sz w:val="24"/>
          <w:szCs w:val="24"/>
        </w:rPr>
        <w:t xml:space="preserve">3.1 The course shall be conducted in an unclassified forum. </w:t>
      </w:r>
    </w:p>
    <w:p w:rsidR="00027CFE" w:rsidRPr="00B80297" w:rsidRDefault="00027CFE" w:rsidP="00081D51">
      <w:pPr>
        <w:pStyle w:val="Heading2"/>
        <w:rPr>
          <w:rFonts w:ascii="Times New Roman" w:hAnsi="Times New Roman" w:cs="Times New Roman"/>
          <w:sz w:val="24"/>
          <w:szCs w:val="24"/>
        </w:rPr>
      </w:pPr>
      <w:bookmarkStart w:id="1" w:name="_Toc81376098"/>
      <w:r w:rsidRPr="00B80297">
        <w:rPr>
          <w:rFonts w:ascii="Times New Roman" w:hAnsi="Times New Roman" w:cs="Times New Roman"/>
          <w:sz w:val="24"/>
          <w:szCs w:val="24"/>
        </w:rPr>
        <w:t>4.  Building/Computer Access</w:t>
      </w:r>
      <w:bookmarkEnd w:id="1"/>
      <w:r w:rsidRPr="00B80297">
        <w:rPr>
          <w:rFonts w:ascii="Times New Roman" w:hAnsi="Times New Roman" w:cs="Times New Roman"/>
          <w:sz w:val="24"/>
          <w:szCs w:val="24"/>
        </w:rPr>
        <w:t xml:space="preserve"> </w:t>
      </w:r>
    </w:p>
    <w:p w:rsidR="00027CFE" w:rsidRPr="00B80297" w:rsidRDefault="00027CFE" w:rsidP="000B7416">
      <w:pPr>
        <w:pStyle w:val="Heading2"/>
        <w:rPr>
          <w:rFonts w:ascii="Times New Roman" w:hAnsi="Times New Roman" w:cs="Times New Roman"/>
          <w:b w:val="0"/>
          <w:sz w:val="24"/>
          <w:szCs w:val="24"/>
        </w:rPr>
      </w:pPr>
      <w:bookmarkStart w:id="2" w:name="_Toc81376099"/>
      <w:r w:rsidRPr="00B80297">
        <w:rPr>
          <w:rFonts w:ascii="Times New Roman" w:hAnsi="Times New Roman" w:cs="Times New Roman"/>
          <w:b w:val="0"/>
          <w:sz w:val="24"/>
          <w:szCs w:val="24"/>
        </w:rPr>
        <w:t>4.1 Contractor will be provided classroom space and audio</w:t>
      </w:r>
      <w:r>
        <w:rPr>
          <w:rFonts w:ascii="Times New Roman" w:hAnsi="Times New Roman" w:cs="Times New Roman"/>
          <w:b w:val="0"/>
          <w:sz w:val="24"/>
          <w:szCs w:val="24"/>
        </w:rPr>
        <w:t>-</w:t>
      </w:r>
      <w:r w:rsidRPr="00B80297">
        <w:rPr>
          <w:rFonts w:ascii="Times New Roman" w:hAnsi="Times New Roman" w:cs="Times New Roman"/>
          <w:b w:val="0"/>
          <w:sz w:val="24"/>
          <w:szCs w:val="24"/>
        </w:rPr>
        <w:t>visual support.</w:t>
      </w:r>
    </w:p>
    <w:p w:rsidR="00027CFE" w:rsidRPr="00B80297" w:rsidRDefault="00027CFE" w:rsidP="00081D51">
      <w:pPr>
        <w:pStyle w:val="Heading2"/>
        <w:rPr>
          <w:rFonts w:ascii="Times New Roman" w:hAnsi="Times New Roman" w:cs="Times New Roman"/>
          <w:sz w:val="24"/>
          <w:szCs w:val="24"/>
        </w:rPr>
      </w:pPr>
      <w:r w:rsidRPr="00B80297">
        <w:rPr>
          <w:rFonts w:ascii="Times New Roman" w:hAnsi="Times New Roman" w:cs="Times New Roman"/>
          <w:sz w:val="24"/>
          <w:szCs w:val="24"/>
        </w:rPr>
        <w:t>5.  Place of Performance/Travel</w:t>
      </w:r>
      <w:bookmarkEnd w:id="2"/>
      <w:r w:rsidRPr="00B80297">
        <w:rPr>
          <w:rFonts w:ascii="Times New Roman" w:hAnsi="Times New Roman" w:cs="Times New Roman"/>
          <w:sz w:val="24"/>
          <w:szCs w:val="24"/>
        </w:rPr>
        <w:t xml:space="preserve"> </w:t>
      </w:r>
    </w:p>
    <w:p w:rsidR="00027CFE" w:rsidRPr="00B80297" w:rsidRDefault="00027CFE" w:rsidP="008323C0">
      <w:pPr>
        <w:pStyle w:val="indent1"/>
        <w:ind w:left="0"/>
        <w:rPr>
          <w:rFonts w:ascii="Times New Roman" w:hAnsi="Times New Roman" w:cs="Times New Roman"/>
          <w:sz w:val="24"/>
          <w:szCs w:val="24"/>
        </w:rPr>
      </w:pPr>
      <w:r w:rsidRPr="00B80297">
        <w:rPr>
          <w:rFonts w:ascii="Times New Roman" w:hAnsi="Times New Roman" w:cs="Times New Roman"/>
          <w:sz w:val="24"/>
          <w:szCs w:val="24"/>
        </w:rPr>
        <w:t xml:space="preserve">5.1 The course will be conducted at </w:t>
      </w:r>
      <w:smartTag w:uri="urn:schemas-microsoft-com:office:smarttags" w:element="State">
        <w:r>
          <w:rPr>
            <w:rFonts w:ascii="Times New Roman" w:hAnsi="Times New Roman" w:cs="Times New Roman"/>
            <w:sz w:val="24"/>
            <w:szCs w:val="24"/>
          </w:rPr>
          <w:t>National</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Defense</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University</w:t>
        </w:r>
      </w:smartTag>
      <w:r>
        <w:rPr>
          <w:rFonts w:ascii="Times New Roman" w:hAnsi="Times New Roman" w:cs="Times New Roman"/>
          <w:sz w:val="24"/>
          <w:szCs w:val="24"/>
        </w:rPr>
        <w:t xml:space="preserve"> in </w:t>
      </w:r>
      <w:smartTag w:uri="urn:schemas-microsoft-com:office:smarttags" w:element="State">
        <w:smartTag w:uri="urn:schemas-microsoft-com:office:smarttags" w:element="State">
          <w:r>
            <w:rPr>
              <w:rFonts w:ascii="Times New Roman" w:hAnsi="Times New Roman" w:cs="Times New Roman"/>
              <w:sz w:val="24"/>
              <w:szCs w:val="24"/>
            </w:rPr>
            <w:t>Washington</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DC</w:t>
          </w:r>
        </w:smartTag>
      </w:smartTag>
      <w:r w:rsidRPr="00B80297">
        <w:rPr>
          <w:rFonts w:ascii="Times New Roman" w:hAnsi="Times New Roman" w:cs="Times New Roman"/>
          <w:sz w:val="24"/>
          <w:szCs w:val="24"/>
        </w:rPr>
        <w:t>.</w:t>
      </w:r>
    </w:p>
    <w:p w:rsidR="00027CFE" w:rsidRPr="00B80297" w:rsidRDefault="00027CFE" w:rsidP="00B80297">
      <w:pPr>
        <w:jc w:val="both"/>
        <w:rPr>
          <w:iCs/>
        </w:rPr>
      </w:pPr>
      <w:r w:rsidRPr="00B80297">
        <w:rPr>
          <w:iCs/>
        </w:rPr>
        <w:t>5.2 Travel for this effort is not anticipated. However, if travel is required, all travel shall be conducted in accordance with FAR 31.205-46 Travel Costs and the Joint Travel Regulations (JTR) and shall be pre-approved by the COR.</w:t>
      </w:r>
    </w:p>
    <w:p w:rsidR="00027CFE" w:rsidRPr="00B80297" w:rsidRDefault="00027CFE" w:rsidP="00081D51">
      <w:pPr>
        <w:pStyle w:val="Heading2"/>
        <w:rPr>
          <w:rFonts w:ascii="Times New Roman" w:hAnsi="Times New Roman" w:cs="Times New Roman"/>
          <w:sz w:val="24"/>
          <w:szCs w:val="24"/>
        </w:rPr>
      </w:pPr>
      <w:bookmarkStart w:id="3" w:name="_Toc81376100"/>
      <w:r>
        <w:rPr>
          <w:rFonts w:ascii="Times New Roman" w:hAnsi="Times New Roman" w:cs="Times New Roman"/>
          <w:sz w:val="24"/>
          <w:szCs w:val="24"/>
        </w:rPr>
        <w:br w:type="page"/>
      </w:r>
      <w:r w:rsidRPr="00B80297">
        <w:rPr>
          <w:rFonts w:ascii="Times New Roman" w:hAnsi="Times New Roman" w:cs="Times New Roman"/>
          <w:sz w:val="24"/>
          <w:szCs w:val="24"/>
        </w:rPr>
        <w:lastRenderedPageBreak/>
        <w:t>6.0</w:t>
      </w:r>
      <w:r>
        <w:rPr>
          <w:rFonts w:ascii="Times New Roman" w:hAnsi="Times New Roman" w:cs="Times New Roman"/>
          <w:sz w:val="24"/>
          <w:szCs w:val="24"/>
        </w:rPr>
        <w:t xml:space="preserve"> </w:t>
      </w:r>
      <w:r w:rsidRPr="00B80297">
        <w:rPr>
          <w:rFonts w:ascii="Times New Roman" w:hAnsi="Times New Roman" w:cs="Times New Roman"/>
          <w:sz w:val="24"/>
          <w:szCs w:val="24"/>
        </w:rPr>
        <w:t xml:space="preserve"> Government Furnished Property</w:t>
      </w:r>
      <w:r>
        <w:rPr>
          <w:rFonts w:ascii="Times New Roman" w:hAnsi="Times New Roman" w:cs="Times New Roman"/>
          <w:sz w:val="24"/>
          <w:szCs w:val="24"/>
        </w:rPr>
        <w:t xml:space="preserve"> </w:t>
      </w:r>
      <w:r w:rsidRPr="00B80297">
        <w:rPr>
          <w:rFonts w:ascii="Times New Roman" w:hAnsi="Times New Roman" w:cs="Times New Roman"/>
          <w:sz w:val="24"/>
          <w:szCs w:val="24"/>
        </w:rPr>
        <w:t>/</w:t>
      </w:r>
      <w:r>
        <w:rPr>
          <w:rFonts w:ascii="Times New Roman" w:hAnsi="Times New Roman" w:cs="Times New Roman"/>
          <w:sz w:val="24"/>
          <w:szCs w:val="24"/>
        </w:rPr>
        <w:t xml:space="preserve"> </w:t>
      </w:r>
      <w:r w:rsidRPr="00B80297">
        <w:rPr>
          <w:rFonts w:ascii="Times New Roman" w:hAnsi="Times New Roman" w:cs="Times New Roman"/>
          <w:sz w:val="24"/>
          <w:szCs w:val="24"/>
        </w:rPr>
        <w:t>Material</w:t>
      </w:r>
      <w:bookmarkEnd w:id="3"/>
      <w:r w:rsidRPr="00B80297">
        <w:rPr>
          <w:rFonts w:ascii="Times New Roman" w:hAnsi="Times New Roman" w:cs="Times New Roman"/>
          <w:sz w:val="24"/>
          <w:szCs w:val="24"/>
        </w:rPr>
        <w:t xml:space="preserve"> </w:t>
      </w:r>
    </w:p>
    <w:p w:rsidR="00027CFE" w:rsidRPr="00B80297" w:rsidRDefault="00027CFE" w:rsidP="00C12FCA">
      <w:pPr>
        <w:jc w:val="both"/>
      </w:pPr>
      <w:bookmarkStart w:id="4" w:name="_Toc81376101"/>
      <w:r>
        <w:t xml:space="preserve">6.1 </w:t>
      </w:r>
      <w:r w:rsidRPr="00B80297">
        <w:t xml:space="preserve">The Government will furnish the necessary workspace for the contractor staff to provide the support outlined in this PWS to include desk space, telephones, computers and other necessary items to maintain an office environment.  </w:t>
      </w:r>
    </w:p>
    <w:p w:rsidR="00027CFE" w:rsidRPr="00B80297" w:rsidRDefault="00027CFE" w:rsidP="00081D51">
      <w:pPr>
        <w:pStyle w:val="Heading1"/>
        <w:rPr>
          <w:rFonts w:ascii="Times New Roman" w:hAnsi="Times New Roman" w:cs="Times New Roman"/>
        </w:rPr>
      </w:pPr>
      <w:r w:rsidRPr="00B80297">
        <w:rPr>
          <w:rFonts w:ascii="Times New Roman" w:hAnsi="Times New Roman" w:cs="Times New Roman"/>
        </w:rPr>
        <w:t>7.0</w:t>
      </w:r>
      <w:r>
        <w:rPr>
          <w:rFonts w:ascii="Times New Roman" w:hAnsi="Times New Roman" w:cs="Times New Roman"/>
        </w:rPr>
        <w:t xml:space="preserve"> </w:t>
      </w:r>
      <w:r w:rsidRPr="00B80297">
        <w:rPr>
          <w:rFonts w:ascii="Times New Roman" w:hAnsi="Times New Roman" w:cs="Times New Roman"/>
        </w:rPr>
        <w:t xml:space="preserve"> Period of Performance</w:t>
      </w:r>
      <w:bookmarkEnd w:id="4"/>
      <w:r w:rsidRPr="00B80297">
        <w:rPr>
          <w:rFonts w:ascii="Times New Roman" w:hAnsi="Times New Roman" w:cs="Times New Roman"/>
        </w:rPr>
        <w:t xml:space="preserve"> </w:t>
      </w:r>
    </w:p>
    <w:p w:rsidR="00027CFE" w:rsidRPr="00B80297" w:rsidRDefault="00027CFE" w:rsidP="008323C0">
      <w:pPr>
        <w:autoSpaceDE w:val="0"/>
        <w:autoSpaceDN w:val="0"/>
        <w:adjustRightInd w:val="0"/>
      </w:pPr>
      <w:r>
        <w:t>7.1</w:t>
      </w:r>
      <w:r w:rsidRPr="00B80297">
        <w:t xml:space="preserve"> The period of performance for this effort is from: </w:t>
      </w:r>
      <w:r w:rsidR="006E14D1">
        <w:t>3</w:t>
      </w:r>
      <w:r>
        <w:t xml:space="preserve"> </w:t>
      </w:r>
      <w:r w:rsidR="009F610B">
        <w:t>April</w:t>
      </w:r>
      <w:bookmarkStart w:id="5" w:name="_GoBack"/>
      <w:bookmarkEnd w:id="5"/>
      <w:r>
        <w:t xml:space="preserve"> 2012 to 30 September 2012.</w:t>
      </w:r>
    </w:p>
    <w:p w:rsidR="00027CFE" w:rsidRPr="00B80297" w:rsidRDefault="00027CFE" w:rsidP="00081D51">
      <w:pPr>
        <w:autoSpaceDE w:val="0"/>
        <w:autoSpaceDN w:val="0"/>
        <w:adjustRightInd w:val="0"/>
      </w:pPr>
    </w:p>
    <w:p w:rsidR="00027CFE" w:rsidRPr="00B80297" w:rsidRDefault="00027CFE" w:rsidP="00C12FCA">
      <w:pPr>
        <w:jc w:val="both"/>
        <w:rPr>
          <w:b/>
        </w:rPr>
      </w:pPr>
      <w:bookmarkStart w:id="6" w:name="_Toc81376102"/>
      <w:r w:rsidRPr="00B80297">
        <w:rPr>
          <w:b/>
        </w:rPr>
        <w:t>8.0</w:t>
      </w:r>
      <w:r>
        <w:rPr>
          <w:b/>
        </w:rPr>
        <w:t xml:space="preserve"> </w:t>
      </w:r>
      <w:r w:rsidRPr="00B80297">
        <w:rPr>
          <w:b/>
        </w:rPr>
        <w:t xml:space="preserve"> Hours of Operation</w:t>
      </w:r>
    </w:p>
    <w:p w:rsidR="00027CFE" w:rsidRPr="00B80297" w:rsidRDefault="00027CFE" w:rsidP="008323C0">
      <w:pPr>
        <w:pStyle w:val="Heading1"/>
        <w:rPr>
          <w:rFonts w:ascii="Times New Roman" w:hAnsi="Times New Roman" w:cs="Times New Roman"/>
          <w:b w:val="0"/>
        </w:rPr>
      </w:pPr>
      <w:r>
        <w:rPr>
          <w:rFonts w:ascii="Times New Roman" w:hAnsi="Times New Roman" w:cs="Times New Roman"/>
          <w:b w:val="0"/>
          <w:iCs/>
        </w:rPr>
        <w:t xml:space="preserve">8.1 </w:t>
      </w:r>
      <w:r w:rsidRPr="00B80297">
        <w:rPr>
          <w:rFonts w:ascii="Times New Roman" w:hAnsi="Times New Roman" w:cs="Times New Roman"/>
          <w:b w:val="0"/>
          <w:iCs/>
        </w:rPr>
        <w:t xml:space="preserve">The contractor is responsible to perform between the hours of </w:t>
      </w:r>
      <w:r w:rsidRPr="000B7416">
        <w:rPr>
          <w:rFonts w:ascii="Times New Roman" w:hAnsi="Times New Roman" w:cs="Times New Roman"/>
          <w:b w:val="0"/>
        </w:rPr>
        <w:t>8:00am – 5:00pm</w:t>
      </w:r>
      <w:r w:rsidRPr="00B80297">
        <w:rPr>
          <w:rFonts w:ascii="Times New Roman" w:hAnsi="Times New Roman" w:cs="Times New Roman"/>
          <w:b w:val="0"/>
          <w:i/>
          <w:iCs/>
        </w:rPr>
        <w:t xml:space="preserve"> </w:t>
      </w:r>
      <w:r w:rsidRPr="00B80297">
        <w:rPr>
          <w:rFonts w:ascii="Times New Roman" w:hAnsi="Times New Roman" w:cs="Times New Roman"/>
          <w:b w:val="0"/>
          <w:iCs/>
        </w:rPr>
        <w:t xml:space="preserve">Monday </w:t>
      </w:r>
      <w:r>
        <w:rPr>
          <w:rFonts w:ascii="Times New Roman" w:hAnsi="Times New Roman" w:cs="Times New Roman"/>
          <w:b w:val="0"/>
          <w:iCs/>
        </w:rPr>
        <w:t>through</w:t>
      </w:r>
      <w:r w:rsidRPr="00B80297">
        <w:rPr>
          <w:rFonts w:ascii="Times New Roman" w:hAnsi="Times New Roman" w:cs="Times New Roman"/>
          <w:b w:val="0"/>
          <w:iCs/>
        </w:rPr>
        <w:t xml:space="preserve"> Friday except Federal holidays or when the Government facility is closed due to local or national emergencies, administrative closings, or similar Government directed facility closings.</w:t>
      </w:r>
    </w:p>
    <w:p w:rsidR="00027CFE" w:rsidRPr="00B80297" w:rsidRDefault="00027CFE" w:rsidP="00081D51">
      <w:pPr>
        <w:pStyle w:val="Heading1"/>
        <w:rPr>
          <w:rFonts w:ascii="Times New Roman" w:hAnsi="Times New Roman" w:cs="Times New Roman"/>
        </w:rPr>
      </w:pPr>
      <w:r w:rsidRPr="00B80297">
        <w:rPr>
          <w:rFonts w:ascii="Times New Roman" w:hAnsi="Times New Roman" w:cs="Times New Roman"/>
        </w:rPr>
        <w:t>9.0  Deliverables</w:t>
      </w:r>
      <w:bookmarkEnd w:id="6"/>
      <w:r w:rsidRPr="00B80297">
        <w:rPr>
          <w:rFonts w:ascii="Times New Roman" w:hAnsi="Times New Roman" w:cs="Times New Roman"/>
        </w:rPr>
        <w:t xml:space="preserve"> </w:t>
      </w:r>
    </w:p>
    <w:p w:rsidR="00027CFE" w:rsidRPr="00B80297" w:rsidRDefault="00027CFE" w:rsidP="00081D51">
      <w:pPr>
        <w:pStyle w:val="Heading1"/>
        <w:rPr>
          <w:rFonts w:ascii="Times New Roman" w:hAnsi="Times New Roman" w:cs="Times New Roman"/>
          <w:b w:val="0"/>
        </w:rPr>
      </w:pPr>
      <w:r>
        <w:rPr>
          <w:rFonts w:ascii="Times New Roman" w:hAnsi="Times New Roman" w:cs="Times New Roman"/>
          <w:b w:val="0"/>
        </w:rPr>
        <w:t xml:space="preserve">9.1 </w:t>
      </w:r>
      <w:r w:rsidRPr="00B80297">
        <w:rPr>
          <w:rFonts w:ascii="Times New Roman" w:hAnsi="Times New Roman" w:cs="Times New Roman"/>
          <w:b w:val="0"/>
        </w:rPr>
        <w:t>All deliverables become the property of the United States Government.  Unless otherwise stated, all deliverables will be submitted in both hardcopy and electronic media in Microsoft Word/PowerPoint/Excel/Access/Visio/Project format</w:t>
      </w:r>
    </w:p>
    <w:tbl>
      <w:tblPr>
        <w:tblW w:w="9000" w:type="dxa"/>
        <w:tblCellSpacing w:w="15"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1540"/>
        <w:gridCol w:w="5924"/>
        <w:gridCol w:w="1536"/>
      </w:tblGrid>
      <w:tr w:rsidR="00027CFE" w:rsidRPr="00B80297" w:rsidTr="00D242B2">
        <w:trPr>
          <w:tblCellSpacing w:w="15" w:type="dxa"/>
        </w:trPr>
        <w:tc>
          <w:tcPr>
            <w:tcW w:w="1495" w:type="dxa"/>
            <w:tcBorders>
              <w:top w:val="outset" w:sz="6" w:space="0" w:color="auto"/>
              <w:left w:val="outset" w:sz="6" w:space="0" w:color="auto"/>
              <w:bottom w:val="outset" w:sz="6" w:space="0" w:color="auto"/>
              <w:right w:val="outset" w:sz="6" w:space="0" w:color="auto"/>
            </w:tcBorders>
            <w:shd w:val="clear" w:color="auto" w:fill="000000"/>
            <w:tcMar>
              <w:top w:w="30" w:type="dxa"/>
              <w:left w:w="30" w:type="dxa"/>
              <w:bottom w:w="30" w:type="dxa"/>
              <w:right w:w="240" w:type="dxa"/>
            </w:tcMar>
            <w:vAlign w:val="center"/>
          </w:tcPr>
          <w:p w:rsidR="00027CFE" w:rsidRPr="00B80297" w:rsidRDefault="00027CFE">
            <w:pPr>
              <w:spacing w:before="15" w:after="15"/>
              <w:ind w:left="15" w:right="15"/>
              <w:rPr>
                <w:bCs/>
                <w:color w:val="FFFFFF"/>
              </w:rPr>
            </w:pPr>
            <w:r w:rsidRPr="00B80297">
              <w:rPr>
                <w:bCs/>
                <w:color w:val="FFFFFF"/>
              </w:rPr>
              <w:t xml:space="preserve">SOW Paragraph Reference </w:t>
            </w:r>
          </w:p>
        </w:tc>
        <w:tc>
          <w:tcPr>
            <w:tcW w:w="5894" w:type="dxa"/>
            <w:tcBorders>
              <w:top w:val="outset" w:sz="6" w:space="0" w:color="auto"/>
              <w:left w:val="outset" w:sz="6" w:space="0" w:color="auto"/>
              <w:bottom w:val="outset" w:sz="6" w:space="0" w:color="auto"/>
              <w:right w:val="outset" w:sz="6" w:space="0" w:color="auto"/>
            </w:tcBorders>
            <w:shd w:val="clear" w:color="auto" w:fill="000000"/>
            <w:tcMar>
              <w:top w:w="30" w:type="dxa"/>
              <w:left w:w="30" w:type="dxa"/>
              <w:bottom w:w="30" w:type="dxa"/>
              <w:right w:w="240" w:type="dxa"/>
            </w:tcMar>
            <w:vAlign w:val="center"/>
          </w:tcPr>
          <w:p w:rsidR="00027CFE" w:rsidRPr="00B80297" w:rsidRDefault="00027CFE">
            <w:pPr>
              <w:spacing w:before="15" w:after="15"/>
              <w:ind w:left="15" w:right="15"/>
              <w:rPr>
                <w:bCs/>
                <w:color w:val="FFFFFF"/>
              </w:rPr>
            </w:pPr>
            <w:r w:rsidRPr="00B80297">
              <w:rPr>
                <w:bCs/>
                <w:color w:val="FFFFFF"/>
              </w:rPr>
              <w:t xml:space="preserve">Deliverable Description </w:t>
            </w:r>
          </w:p>
        </w:tc>
        <w:tc>
          <w:tcPr>
            <w:tcW w:w="1491" w:type="dxa"/>
            <w:tcBorders>
              <w:top w:val="outset" w:sz="6" w:space="0" w:color="auto"/>
              <w:left w:val="outset" w:sz="6" w:space="0" w:color="auto"/>
              <w:bottom w:val="outset" w:sz="6" w:space="0" w:color="auto"/>
              <w:right w:val="outset" w:sz="6" w:space="0" w:color="auto"/>
            </w:tcBorders>
            <w:shd w:val="clear" w:color="auto" w:fill="000000"/>
            <w:tcMar>
              <w:top w:w="30" w:type="dxa"/>
              <w:left w:w="30" w:type="dxa"/>
              <w:bottom w:w="30" w:type="dxa"/>
              <w:right w:w="240" w:type="dxa"/>
            </w:tcMar>
            <w:vAlign w:val="center"/>
          </w:tcPr>
          <w:p w:rsidR="00027CFE" w:rsidRPr="00B80297" w:rsidRDefault="00027CFE">
            <w:pPr>
              <w:spacing w:before="15" w:after="15"/>
              <w:ind w:left="15" w:right="15"/>
              <w:rPr>
                <w:bCs/>
                <w:color w:val="FFFFFF"/>
              </w:rPr>
            </w:pPr>
            <w:r w:rsidRPr="00B80297">
              <w:rPr>
                <w:bCs/>
                <w:color w:val="FFFFFF"/>
              </w:rPr>
              <w:t xml:space="preserve">Delivery Date (no later than) </w:t>
            </w:r>
          </w:p>
        </w:tc>
      </w:tr>
      <w:tr w:rsidR="00027CFE" w:rsidRPr="00B80297" w:rsidTr="00D242B2">
        <w:trPr>
          <w:tblCellSpacing w:w="15" w:type="dxa"/>
        </w:trPr>
        <w:tc>
          <w:tcPr>
            <w:tcW w:w="1495"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tcPr>
          <w:p w:rsidR="00027CFE" w:rsidRPr="00B80297" w:rsidRDefault="00027CFE">
            <w:pPr>
              <w:rPr>
                <w:color w:val="000000"/>
              </w:rPr>
            </w:pPr>
            <w:r w:rsidRPr="00B80297">
              <w:rPr>
                <w:color w:val="000000"/>
              </w:rPr>
              <w:t>2.1, 2.11</w:t>
            </w:r>
          </w:p>
        </w:tc>
        <w:tc>
          <w:tcPr>
            <w:tcW w:w="5894"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tcPr>
          <w:p w:rsidR="00027CFE" w:rsidRPr="00B80297" w:rsidRDefault="00027CFE" w:rsidP="00143F55">
            <w:pPr>
              <w:rPr>
                <w:color w:val="000000"/>
              </w:rPr>
            </w:pPr>
            <w:r w:rsidRPr="00B80297">
              <w:rPr>
                <w:color w:val="000000"/>
              </w:rPr>
              <w:t>Course Material</w:t>
            </w:r>
            <w:r>
              <w:rPr>
                <w:color w:val="000000"/>
              </w:rPr>
              <w:t xml:space="preserve"> for </w:t>
            </w:r>
            <w:r w:rsidRPr="00B80297">
              <w:rPr>
                <w:color w:val="000000"/>
              </w:rPr>
              <w:t xml:space="preserve">COIN Training Seminar </w:t>
            </w:r>
            <w:r>
              <w:rPr>
                <w:color w:val="000000"/>
              </w:rPr>
              <w:t>–</w:t>
            </w:r>
            <w:r w:rsidRPr="00B80297">
              <w:rPr>
                <w:color w:val="000000"/>
              </w:rPr>
              <w:t xml:space="preserve"> Contractor</w:t>
            </w:r>
            <w:r>
              <w:rPr>
                <w:color w:val="000000"/>
              </w:rPr>
              <w:t xml:space="preserve"> </w:t>
            </w:r>
            <w:r w:rsidRPr="00B80297">
              <w:rPr>
                <w:color w:val="000000"/>
              </w:rPr>
              <w:t>shall provide course materials in a workbook format for</w:t>
            </w:r>
            <w:r>
              <w:rPr>
                <w:color w:val="000000"/>
              </w:rPr>
              <w:t xml:space="preserve"> a maximum </w:t>
            </w:r>
            <w:r w:rsidRPr="008323C0">
              <w:rPr>
                <w:color w:val="000000"/>
              </w:rPr>
              <w:t>of 30 students</w:t>
            </w:r>
            <w:r>
              <w:rPr>
                <w:color w:val="000000"/>
              </w:rPr>
              <w:t xml:space="preserve"> per course</w:t>
            </w:r>
            <w:r w:rsidRPr="00B80297">
              <w:rPr>
                <w:color w:val="000000"/>
              </w:rPr>
              <w:t xml:space="preserve">. </w:t>
            </w:r>
            <w:r>
              <w:rPr>
                <w:color w:val="000000"/>
              </w:rPr>
              <w:t xml:space="preserve"> </w:t>
            </w:r>
            <w:r w:rsidRPr="00B80297">
              <w:rPr>
                <w:color w:val="000000"/>
              </w:rPr>
              <w:t xml:space="preserve">The contractor will provide a copy of all training material </w:t>
            </w:r>
            <w:r>
              <w:rPr>
                <w:color w:val="000000"/>
              </w:rPr>
              <w:t>one week</w:t>
            </w:r>
            <w:r w:rsidRPr="00B80297">
              <w:rPr>
                <w:color w:val="000000"/>
              </w:rPr>
              <w:t xml:space="preserve"> before class start date.</w:t>
            </w:r>
            <w:r>
              <w:rPr>
                <w:color w:val="000000"/>
              </w:rPr>
              <w:t xml:space="preserve"> (6 courses)</w:t>
            </w:r>
          </w:p>
        </w:tc>
        <w:tc>
          <w:tcPr>
            <w:tcW w:w="1491"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tcPr>
          <w:p w:rsidR="00027CFE" w:rsidRPr="00B80297" w:rsidRDefault="00027CFE">
            <w:pPr>
              <w:rPr>
                <w:color w:val="000000"/>
              </w:rPr>
            </w:pPr>
            <w:r>
              <w:rPr>
                <w:color w:val="000000"/>
              </w:rPr>
              <w:t>Per course delivered</w:t>
            </w:r>
          </w:p>
        </w:tc>
      </w:tr>
      <w:tr w:rsidR="00027CFE" w:rsidRPr="00B80297" w:rsidTr="00D242B2">
        <w:trPr>
          <w:tblCellSpacing w:w="15" w:type="dxa"/>
        </w:trPr>
        <w:tc>
          <w:tcPr>
            <w:tcW w:w="1495"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tcPr>
          <w:p w:rsidR="00027CFE" w:rsidRPr="00B80297" w:rsidRDefault="00027CFE">
            <w:pPr>
              <w:rPr>
                <w:color w:val="000000"/>
              </w:rPr>
            </w:pPr>
            <w:r w:rsidRPr="00B80297">
              <w:rPr>
                <w:color w:val="000000"/>
              </w:rPr>
              <w:t>2.2</w:t>
            </w:r>
          </w:p>
        </w:tc>
        <w:tc>
          <w:tcPr>
            <w:tcW w:w="5894"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tcPr>
          <w:p w:rsidR="00027CFE" w:rsidRPr="00B80297" w:rsidRDefault="00027CFE" w:rsidP="00D242B2">
            <w:pPr>
              <w:autoSpaceDE w:val="0"/>
              <w:autoSpaceDN w:val="0"/>
              <w:adjustRightInd w:val="0"/>
              <w:rPr>
                <w:color w:val="000000"/>
              </w:rPr>
            </w:pPr>
            <w:r w:rsidRPr="00B80297">
              <w:rPr>
                <w:color w:val="000000"/>
              </w:rPr>
              <w:t xml:space="preserve">Conduct COIN Training Seminar </w:t>
            </w:r>
            <w:r>
              <w:rPr>
                <w:color w:val="000000"/>
              </w:rPr>
              <w:t>–</w:t>
            </w:r>
            <w:r w:rsidRPr="00B80297">
              <w:rPr>
                <w:color w:val="000000"/>
              </w:rPr>
              <w:t xml:space="preserve"> Contractor</w:t>
            </w:r>
            <w:r>
              <w:rPr>
                <w:color w:val="000000"/>
              </w:rPr>
              <w:t xml:space="preserve"> </w:t>
            </w:r>
            <w:r w:rsidRPr="008323C0">
              <w:rPr>
                <w:color w:val="000000"/>
              </w:rPr>
              <w:t>shall conduct six 4-day training seminars for a maximum of 30 students per course. The training will be conducted from 0800 to</w:t>
            </w:r>
            <w:r w:rsidRPr="00B80297">
              <w:rPr>
                <w:color w:val="000000"/>
              </w:rPr>
              <w:t xml:space="preserve"> 1600</w:t>
            </w:r>
            <w:r>
              <w:rPr>
                <w:color w:val="000000"/>
              </w:rPr>
              <w:t>.</w:t>
            </w:r>
            <w:r w:rsidRPr="00B80297">
              <w:rPr>
                <w:color w:val="000000"/>
              </w:rPr>
              <w:t xml:space="preserve"> </w:t>
            </w:r>
          </w:p>
        </w:tc>
        <w:tc>
          <w:tcPr>
            <w:tcW w:w="1491"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tcPr>
          <w:p w:rsidR="00027CFE" w:rsidRPr="00B80297" w:rsidRDefault="00027CFE" w:rsidP="00E32093">
            <w:pPr>
              <w:rPr>
                <w:color w:val="000000"/>
              </w:rPr>
            </w:pPr>
            <w:r>
              <w:rPr>
                <w:color w:val="000000"/>
              </w:rPr>
              <w:t>Exact dates TBD after award</w:t>
            </w:r>
          </w:p>
        </w:tc>
      </w:tr>
    </w:tbl>
    <w:p w:rsidR="00027CFE" w:rsidRPr="00B80297" w:rsidRDefault="00027CFE" w:rsidP="008323C0">
      <w:pPr>
        <w:pStyle w:val="Heading1"/>
        <w:rPr>
          <w:rFonts w:ascii="Times New Roman" w:hAnsi="Times New Roman" w:cs="Times New Roman"/>
        </w:rPr>
      </w:pPr>
      <w:bookmarkStart w:id="7" w:name="_Toc81376103"/>
      <w:bookmarkStart w:id="8" w:name="_Toc81376105"/>
      <w:r>
        <w:rPr>
          <w:rFonts w:ascii="Times New Roman" w:hAnsi="Times New Roman" w:cs="Times New Roman"/>
        </w:rPr>
        <w:t xml:space="preserve">10.0 </w:t>
      </w:r>
      <w:r w:rsidRPr="00B80297">
        <w:rPr>
          <w:rFonts w:ascii="Times New Roman" w:hAnsi="Times New Roman" w:cs="Times New Roman"/>
        </w:rPr>
        <w:t xml:space="preserve"> Points of Contact</w:t>
      </w:r>
      <w:bookmarkEnd w:id="7"/>
      <w:r w:rsidRPr="00B80297">
        <w:rPr>
          <w:rFonts w:ascii="Times New Roman" w:hAnsi="Times New Roman" w:cs="Times New Roman"/>
        </w:rPr>
        <w:t xml:space="preserve"> </w:t>
      </w:r>
    </w:p>
    <w:p w:rsidR="00027CFE" w:rsidRPr="00B80297" w:rsidRDefault="00027CFE" w:rsidP="008323C0">
      <w:pPr>
        <w:pStyle w:val="Heading1"/>
        <w:rPr>
          <w:rFonts w:ascii="Times New Roman" w:hAnsi="Times New Roman" w:cs="Times New Roman"/>
          <w:b w:val="0"/>
        </w:rPr>
      </w:pPr>
      <w:r w:rsidRPr="00B80297">
        <w:rPr>
          <w:rFonts w:ascii="Times New Roman" w:hAnsi="Times New Roman" w:cs="Times New Roman"/>
          <w:b w:val="0"/>
        </w:rPr>
        <w:t xml:space="preserve">Contracting Officer Technical Representative (COTR) will be </w:t>
      </w:r>
      <w:r>
        <w:rPr>
          <w:rFonts w:ascii="Times New Roman" w:hAnsi="Times New Roman" w:cs="Times New Roman"/>
          <w:b w:val="0"/>
        </w:rPr>
        <w:t>Mr. Sudhir Devalia</w:t>
      </w:r>
      <w:r w:rsidRPr="00B80297">
        <w:rPr>
          <w:rFonts w:ascii="Times New Roman" w:hAnsi="Times New Roman" w:cs="Times New Roman"/>
          <w:b w:val="0"/>
        </w:rPr>
        <w:t xml:space="preserve"> </w:t>
      </w:r>
      <w:r>
        <w:rPr>
          <w:rFonts w:ascii="Times New Roman" w:hAnsi="Times New Roman" w:cs="Times New Roman"/>
          <w:b w:val="0"/>
        </w:rPr>
        <w:t>National Defense University, 202-685-2395.</w:t>
      </w:r>
    </w:p>
    <w:p w:rsidR="00027CFE" w:rsidRPr="00B80297" w:rsidRDefault="00027CFE" w:rsidP="00081D51"/>
    <w:bookmarkEnd w:id="8"/>
    <w:p w:rsidR="00027CFE" w:rsidRPr="00B80297" w:rsidRDefault="00027CFE" w:rsidP="00081D51"/>
    <w:p w:rsidR="00027CFE" w:rsidRPr="00B80297" w:rsidRDefault="00027CFE" w:rsidP="00081D51"/>
    <w:p w:rsidR="00027CFE" w:rsidRPr="00B80297" w:rsidRDefault="00027CFE" w:rsidP="00081D51"/>
    <w:p w:rsidR="00027CFE" w:rsidRPr="00B80297" w:rsidRDefault="00027CFE"/>
    <w:sectPr w:rsidR="00027CFE" w:rsidRPr="00B80297" w:rsidSect="00A72A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348DD"/>
    <w:multiLevelType w:val="multilevel"/>
    <w:tmpl w:val="120A6C52"/>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4EB835E0"/>
    <w:multiLevelType w:val="multilevel"/>
    <w:tmpl w:val="DCC64C96"/>
    <w:lvl w:ilvl="0">
      <w:start w:val="1"/>
      <w:numFmt w:val="decimal"/>
      <w:lvlText w:val="%1"/>
      <w:lvlJc w:val="left"/>
      <w:pPr>
        <w:tabs>
          <w:tab w:val="num" w:pos="360"/>
        </w:tabs>
        <w:ind w:left="360" w:hanging="360"/>
      </w:pPr>
      <w:rPr>
        <w:rFonts w:cs="Times New Roman" w:hint="default"/>
      </w:rPr>
    </w:lvl>
    <w:lvl w:ilv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60DE765C"/>
    <w:multiLevelType w:val="multilevel"/>
    <w:tmpl w:val="44A4BA46"/>
    <w:lvl w:ilvl="0">
      <w:start w:val="19"/>
      <w:numFmt w:val="decimal"/>
      <w:lvlText w:val="%1"/>
      <w:lvlJc w:val="left"/>
      <w:pPr>
        <w:ind w:left="555" w:hanging="555"/>
      </w:pPr>
      <w:rPr>
        <w:rFonts w:cs="Times New Roman" w:hint="default"/>
      </w:rPr>
    </w:lvl>
    <w:lvl w:ilvl="1">
      <w:start w:val="22"/>
      <w:numFmt w:val="decimal"/>
      <w:lvlText w:val="%1-%2"/>
      <w:lvlJc w:val="left"/>
      <w:pPr>
        <w:ind w:left="555" w:hanging="55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6A61585C"/>
    <w:multiLevelType w:val="multilevel"/>
    <w:tmpl w:val="4BA20DD4"/>
    <w:lvl w:ilvl="0">
      <w:start w:val="14"/>
      <w:numFmt w:val="decimal"/>
      <w:lvlText w:val="%1"/>
      <w:lvlJc w:val="left"/>
      <w:pPr>
        <w:ind w:left="555" w:hanging="555"/>
      </w:pPr>
      <w:rPr>
        <w:rFonts w:cs="Times New Roman" w:hint="default"/>
      </w:rPr>
    </w:lvl>
    <w:lvl w:ilvl="1">
      <w:start w:val="17"/>
      <w:numFmt w:val="decimal"/>
      <w:lvlText w:val="%1-%2"/>
      <w:lvlJc w:val="left"/>
      <w:pPr>
        <w:ind w:left="555" w:hanging="55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1D51"/>
    <w:rsid w:val="00027CFE"/>
    <w:rsid w:val="00081D51"/>
    <w:rsid w:val="000975BE"/>
    <w:rsid w:val="000B2B4E"/>
    <w:rsid w:val="000B7416"/>
    <w:rsid w:val="001037C3"/>
    <w:rsid w:val="00143F55"/>
    <w:rsid w:val="0016470B"/>
    <w:rsid w:val="00231030"/>
    <w:rsid w:val="00266FD7"/>
    <w:rsid w:val="003F0233"/>
    <w:rsid w:val="003F27F1"/>
    <w:rsid w:val="004135C7"/>
    <w:rsid w:val="004B5397"/>
    <w:rsid w:val="005559EB"/>
    <w:rsid w:val="00565AFB"/>
    <w:rsid w:val="006E14D1"/>
    <w:rsid w:val="007339A3"/>
    <w:rsid w:val="00786648"/>
    <w:rsid w:val="00794332"/>
    <w:rsid w:val="008323C0"/>
    <w:rsid w:val="008445EE"/>
    <w:rsid w:val="009022EE"/>
    <w:rsid w:val="009F610B"/>
    <w:rsid w:val="00A202B4"/>
    <w:rsid w:val="00A676F1"/>
    <w:rsid w:val="00A72AAA"/>
    <w:rsid w:val="00B80297"/>
    <w:rsid w:val="00C12FCA"/>
    <w:rsid w:val="00CC5E71"/>
    <w:rsid w:val="00CD68D4"/>
    <w:rsid w:val="00D21809"/>
    <w:rsid w:val="00D242B2"/>
    <w:rsid w:val="00D617AE"/>
    <w:rsid w:val="00DE037F"/>
    <w:rsid w:val="00E24C12"/>
    <w:rsid w:val="00E32093"/>
    <w:rsid w:val="00EE6830"/>
    <w:rsid w:val="00EF554D"/>
    <w:rsid w:val="00FA022B"/>
    <w:rsid w:val="00FE4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D51"/>
    <w:rPr>
      <w:sz w:val="24"/>
      <w:szCs w:val="24"/>
    </w:rPr>
  </w:style>
  <w:style w:type="paragraph" w:styleId="Heading1">
    <w:name w:val="heading 1"/>
    <w:basedOn w:val="Normal"/>
    <w:link w:val="Heading1Char"/>
    <w:uiPriority w:val="99"/>
    <w:qFormat/>
    <w:rsid w:val="00081D51"/>
    <w:pPr>
      <w:spacing w:before="150" w:after="150"/>
      <w:outlineLvl w:val="0"/>
    </w:pPr>
    <w:rPr>
      <w:rFonts w:ascii="Arial" w:hAnsi="Arial" w:cs="Arial"/>
      <w:b/>
      <w:bCs/>
      <w:kern w:val="36"/>
    </w:rPr>
  </w:style>
  <w:style w:type="paragraph" w:styleId="Heading2">
    <w:name w:val="heading 2"/>
    <w:basedOn w:val="Normal"/>
    <w:link w:val="Heading2Char"/>
    <w:uiPriority w:val="99"/>
    <w:qFormat/>
    <w:rsid w:val="00081D51"/>
    <w:pPr>
      <w:spacing w:before="150" w:after="150"/>
      <w:outlineLvl w:val="1"/>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470B"/>
    <w:rPr>
      <w:rFonts w:ascii="Cambria" w:hAnsi="Cambria" w:cs="Times New Roman"/>
      <w:b/>
      <w:bCs/>
      <w:kern w:val="32"/>
      <w:sz w:val="32"/>
      <w:szCs w:val="32"/>
    </w:rPr>
  </w:style>
  <w:style w:type="character" w:customStyle="1" w:styleId="Heading2Char">
    <w:name w:val="Heading 2 Char"/>
    <w:link w:val="Heading2"/>
    <w:uiPriority w:val="99"/>
    <w:semiHidden/>
    <w:locked/>
    <w:rsid w:val="0016470B"/>
    <w:rPr>
      <w:rFonts w:ascii="Cambria" w:hAnsi="Cambria" w:cs="Times New Roman"/>
      <w:b/>
      <w:bCs/>
      <w:i/>
      <w:iCs/>
      <w:sz w:val="28"/>
      <w:szCs w:val="28"/>
    </w:rPr>
  </w:style>
  <w:style w:type="paragraph" w:styleId="NormalWeb">
    <w:name w:val="Normal (Web)"/>
    <w:basedOn w:val="Normal"/>
    <w:uiPriority w:val="99"/>
    <w:rsid w:val="00081D51"/>
    <w:pPr>
      <w:spacing w:before="150" w:after="150"/>
      <w:ind w:left="375"/>
    </w:pPr>
    <w:rPr>
      <w:rFonts w:ascii="Arial" w:hAnsi="Arial" w:cs="Arial"/>
      <w:color w:val="000000"/>
      <w:sz w:val="20"/>
      <w:szCs w:val="20"/>
    </w:rPr>
  </w:style>
  <w:style w:type="paragraph" w:customStyle="1" w:styleId="indent1">
    <w:name w:val="indent1"/>
    <w:basedOn w:val="Normal"/>
    <w:uiPriority w:val="99"/>
    <w:rsid w:val="00081D51"/>
    <w:pPr>
      <w:spacing w:before="150" w:after="150"/>
      <w:ind w:left="600"/>
    </w:pPr>
    <w:rPr>
      <w:rFonts w:ascii="Arial" w:hAnsi="Arial" w:cs="Arial"/>
      <w:color w:val="000000"/>
      <w:sz w:val="20"/>
      <w:szCs w:val="20"/>
    </w:rPr>
  </w:style>
  <w:style w:type="character" w:styleId="CommentReference">
    <w:name w:val="annotation reference"/>
    <w:uiPriority w:val="99"/>
    <w:semiHidden/>
    <w:rsid w:val="000B7416"/>
    <w:rPr>
      <w:rFonts w:cs="Times New Roman"/>
      <w:sz w:val="16"/>
      <w:szCs w:val="16"/>
    </w:rPr>
  </w:style>
  <w:style w:type="paragraph" w:styleId="CommentText">
    <w:name w:val="annotation text"/>
    <w:basedOn w:val="Normal"/>
    <w:link w:val="CommentTextChar"/>
    <w:uiPriority w:val="99"/>
    <w:semiHidden/>
    <w:rsid w:val="000B7416"/>
    <w:rPr>
      <w:sz w:val="20"/>
      <w:szCs w:val="20"/>
    </w:rPr>
  </w:style>
  <w:style w:type="character" w:customStyle="1" w:styleId="CommentTextChar">
    <w:name w:val="Comment Text Char"/>
    <w:link w:val="CommentText"/>
    <w:uiPriority w:val="99"/>
    <w:semiHidden/>
    <w:locked/>
    <w:rsid w:val="00266FD7"/>
    <w:rPr>
      <w:rFonts w:cs="Times New Roman"/>
      <w:sz w:val="20"/>
      <w:szCs w:val="20"/>
    </w:rPr>
  </w:style>
  <w:style w:type="paragraph" w:styleId="CommentSubject">
    <w:name w:val="annotation subject"/>
    <w:basedOn w:val="CommentText"/>
    <w:next w:val="CommentText"/>
    <w:link w:val="CommentSubjectChar"/>
    <w:uiPriority w:val="99"/>
    <w:semiHidden/>
    <w:rsid w:val="000B7416"/>
    <w:rPr>
      <w:b/>
      <w:bCs/>
    </w:rPr>
  </w:style>
  <w:style w:type="character" w:customStyle="1" w:styleId="CommentSubjectChar">
    <w:name w:val="Comment Subject Char"/>
    <w:link w:val="CommentSubject"/>
    <w:uiPriority w:val="99"/>
    <w:semiHidden/>
    <w:locked/>
    <w:rsid w:val="00266FD7"/>
    <w:rPr>
      <w:rFonts w:cs="Times New Roman"/>
      <w:b/>
      <w:bCs/>
      <w:sz w:val="20"/>
      <w:szCs w:val="20"/>
    </w:rPr>
  </w:style>
  <w:style w:type="paragraph" w:styleId="BalloonText">
    <w:name w:val="Balloon Text"/>
    <w:basedOn w:val="Normal"/>
    <w:link w:val="BalloonTextChar"/>
    <w:uiPriority w:val="99"/>
    <w:semiHidden/>
    <w:rsid w:val="000B7416"/>
    <w:rPr>
      <w:rFonts w:ascii="Tahoma" w:hAnsi="Tahoma" w:cs="Tahoma"/>
      <w:sz w:val="16"/>
      <w:szCs w:val="16"/>
    </w:rPr>
  </w:style>
  <w:style w:type="character" w:customStyle="1" w:styleId="BalloonTextChar">
    <w:name w:val="Balloon Text Char"/>
    <w:link w:val="BalloonText"/>
    <w:uiPriority w:val="99"/>
    <w:semiHidden/>
    <w:locked/>
    <w:rsid w:val="00266FD7"/>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2664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STATEMENT OF WORK</vt:lpstr>
    </vt:vector>
  </TitlesOfParts>
  <Company>The Joint Staff</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WORK</dc:title>
  <dc:creator>marcelmr</dc:creator>
  <cp:lastModifiedBy>FAC0050</cp:lastModifiedBy>
  <cp:revision>4</cp:revision>
  <cp:lastPrinted>2011-11-18T16:53:00Z</cp:lastPrinted>
  <dcterms:created xsi:type="dcterms:W3CDTF">2012-02-08T15:55:00Z</dcterms:created>
  <dcterms:modified xsi:type="dcterms:W3CDTF">2012-02-14T13:11:00Z</dcterms:modified>
</cp:coreProperties>
</file>